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815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eastAsia="Georgi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Заключенных и планируемых к заключению договорах с иностранными и (или) международными организациями по вопросам образования и науки НЕТ.</w:t>
      </w:r>
    </w:p>
    <w:p w14:paraId="47D75C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eastAsia="Georgi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Международной аккредитации образовательных программ НЕТ.</w:t>
      </w:r>
    </w:p>
    <w:p w14:paraId="6F20C9B3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Fugaz One">
    <w:panose1 w:val="00000000000000000000"/>
    <w:charset w:val="00"/>
    <w:family w:val="auto"/>
    <w:pitch w:val="default"/>
    <w:sig w:usb0="800000AF" w:usb1="4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2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2024-11-13T18:40:43Z</dcterms:created>
  <dc:creator>Пользователь</dc:creator>
  <cp:lastModifiedBy>WPS_1730794889</cp:lastModifiedBy>
  <dcterms:modified xsi:type="dcterms:W3CDTF">2024-11-13T18:41:42Z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76BEA7063896449F9B450BB01A8C2E8E_12</vt:lpwstr>
  </property>
</Properties>
</file>